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D735" w14:textId="4FBA9FB9" w:rsidR="00D66F32" w:rsidRPr="00563BF6" w:rsidRDefault="00BB6C81" w:rsidP="00D66F32">
      <w:pPr>
        <w:pStyle w:val="Rubrik1"/>
        <w:rPr>
          <w:rFonts w:ascii="Arial" w:hAnsi="Arial" w:cs="Arial"/>
          <w:color w:val="auto"/>
          <w:sz w:val="36"/>
          <w:szCs w:val="36"/>
        </w:rPr>
      </w:pPr>
      <w:r w:rsidRPr="00563BF6">
        <w:rPr>
          <w:rFonts w:ascii="Arial" w:hAnsi="Arial" w:cs="Arial"/>
          <w:color w:val="auto"/>
          <w:sz w:val="36"/>
          <w:szCs w:val="36"/>
        </w:rPr>
        <w:t>Begreppsförklarin</w:t>
      </w:r>
      <w:r w:rsidR="009C04D8" w:rsidRPr="00563BF6">
        <w:rPr>
          <w:rFonts w:ascii="Arial" w:hAnsi="Arial" w:cs="Arial"/>
          <w:color w:val="auto"/>
          <w:sz w:val="36"/>
          <w:szCs w:val="36"/>
        </w:rPr>
        <w:t xml:space="preserve">g </w:t>
      </w:r>
      <w:r w:rsidR="006B2C76" w:rsidRPr="00563BF6">
        <w:rPr>
          <w:rFonts w:ascii="Arial" w:hAnsi="Arial" w:cs="Arial"/>
          <w:color w:val="auto"/>
          <w:sz w:val="36"/>
          <w:szCs w:val="36"/>
        </w:rPr>
        <w:t xml:space="preserve">och instruktion </w:t>
      </w:r>
      <w:r w:rsidR="00563BF6">
        <w:rPr>
          <w:rFonts w:ascii="Arial" w:hAnsi="Arial" w:cs="Arial"/>
          <w:color w:val="auto"/>
          <w:sz w:val="36"/>
          <w:szCs w:val="36"/>
        </w:rPr>
        <w:t xml:space="preserve">av </w:t>
      </w:r>
      <w:r w:rsidR="006B2C76" w:rsidRPr="00563BF6">
        <w:rPr>
          <w:rFonts w:ascii="Arial" w:hAnsi="Arial" w:cs="Arial"/>
          <w:color w:val="auto"/>
          <w:sz w:val="36"/>
          <w:szCs w:val="36"/>
        </w:rPr>
        <w:t xml:space="preserve">Gröna korset </w:t>
      </w:r>
    </w:p>
    <w:p w14:paraId="48D7B1AC" w14:textId="387B8423" w:rsidR="005E2450" w:rsidRDefault="00FB1FDB" w:rsidP="00D66F32">
      <w:r>
        <w:t xml:space="preserve">Gröna korset – en </w:t>
      </w:r>
      <w:r w:rsidR="001C0444">
        <w:t xml:space="preserve">metod för att </w:t>
      </w:r>
      <w:r w:rsidR="00C33BAF">
        <w:t xml:space="preserve">för att visualisera </w:t>
      </w:r>
      <w:r w:rsidR="0040533D">
        <w:t xml:space="preserve">avvikelser </w:t>
      </w:r>
      <w:r w:rsidR="00253F53">
        <w:t xml:space="preserve">som risker och skador i olika sammanhang. Metoden kan även </w:t>
      </w:r>
      <w:r w:rsidR="008973F6">
        <w:t xml:space="preserve">användas för att följa utveckling och avvikelser </w:t>
      </w:r>
      <w:r w:rsidR="00E30682">
        <w:t>av olika fokusområden</w:t>
      </w:r>
      <w:r w:rsidR="002D3DD4">
        <w:t>. Inom lantbruket kan det handla om</w:t>
      </w:r>
      <w:r w:rsidR="00792C5A">
        <w:t xml:space="preserve"> tex stalltjänsten – klar i tid eller inte</w:t>
      </w:r>
      <w:r w:rsidR="005266F8">
        <w:t>, alt br</w:t>
      </w:r>
      <w:r w:rsidR="00792C5A">
        <w:t>unstrund</w:t>
      </w:r>
      <w:r w:rsidR="00CF59E7">
        <w:t xml:space="preserve">a – hunnit med eller inte etc. </w:t>
      </w:r>
    </w:p>
    <w:p w14:paraId="6D2083CE" w14:textId="01838F93" w:rsidR="00B40D8D" w:rsidRDefault="00B35C6F" w:rsidP="00D66F32">
      <w:r>
        <w:t xml:space="preserve">Gröna korset metoden innebär ett strukturerat arbetssätt där man </w:t>
      </w:r>
      <w:r w:rsidR="00CD5B41">
        <w:t xml:space="preserve">efter varje dag </w:t>
      </w:r>
      <w:r>
        <w:t xml:space="preserve">visualiserar med </w:t>
      </w:r>
      <w:r w:rsidR="00B40D8D">
        <w:t>färger</w:t>
      </w:r>
      <w:r w:rsidR="00CD5B41">
        <w:t xml:space="preserve"> hur utfallet varit. Ofta i samband med ett </w:t>
      </w:r>
      <w:r w:rsidR="00D600A3">
        <w:t xml:space="preserve">pulsmöte, daglig styrning vid stortavlan. </w:t>
      </w:r>
      <w:r w:rsidR="00B40D8D">
        <w:t xml:space="preserve"> </w:t>
      </w:r>
    </w:p>
    <w:p w14:paraId="3D52808B" w14:textId="57084672" w:rsidR="00B40D8D" w:rsidRDefault="00B40D8D" w:rsidP="00D66F32">
      <w:r w:rsidRPr="00B40D8D">
        <w:rPr>
          <w:highlight w:val="green"/>
        </w:rPr>
        <w:t>G</w:t>
      </w:r>
      <w:r w:rsidR="00B35C6F" w:rsidRPr="00B40D8D">
        <w:rPr>
          <w:highlight w:val="green"/>
        </w:rPr>
        <w:t>rön</w:t>
      </w:r>
      <w:r w:rsidRPr="00B40D8D">
        <w:rPr>
          <w:highlight w:val="green"/>
        </w:rPr>
        <w:t xml:space="preserve"> färg</w:t>
      </w:r>
      <w:r>
        <w:t xml:space="preserve"> = </w:t>
      </w:r>
      <w:r w:rsidR="009D2248">
        <w:t>I</w:t>
      </w:r>
      <w:r>
        <w:t>ngen avvikelse</w:t>
      </w:r>
    </w:p>
    <w:p w14:paraId="429F1728" w14:textId="770264E3" w:rsidR="00B40D8D" w:rsidRDefault="00B40D8D" w:rsidP="00D66F32">
      <w:r w:rsidRPr="00B40D8D">
        <w:rPr>
          <w:color w:val="000000" w:themeColor="text1"/>
          <w:highlight w:val="yellow"/>
        </w:rPr>
        <w:t>G</w:t>
      </w:r>
      <w:r w:rsidR="00B35C6F" w:rsidRPr="00B40D8D">
        <w:rPr>
          <w:color w:val="000000" w:themeColor="text1"/>
          <w:highlight w:val="yellow"/>
        </w:rPr>
        <w:t>ul</w:t>
      </w:r>
      <w:r w:rsidRPr="00B40D8D">
        <w:rPr>
          <w:color w:val="000000" w:themeColor="text1"/>
          <w:highlight w:val="yellow"/>
        </w:rPr>
        <w:t xml:space="preserve"> färg</w:t>
      </w:r>
      <w:r w:rsidRPr="00B40D8D">
        <w:rPr>
          <w:color w:val="000000" w:themeColor="text1"/>
        </w:rPr>
        <w:t xml:space="preserve"> </w:t>
      </w:r>
      <w:r>
        <w:t>= Oj!  Tillbud (på väg att ske en olycka, skada)</w:t>
      </w:r>
    </w:p>
    <w:p w14:paraId="4096F2D6" w14:textId="30A8D3E4" w:rsidR="00B40D8D" w:rsidRDefault="00B40D8D" w:rsidP="00D66F32">
      <w:r w:rsidRPr="00B40D8D">
        <w:rPr>
          <w:highlight w:val="red"/>
        </w:rPr>
        <w:t>Röd färg</w:t>
      </w:r>
      <w:r w:rsidR="00B35C6F">
        <w:t xml:space="preserve"> </w:t>
      </w:r>
      <w:r>
        <w:t>= Aj! Olyc</w:t>
      </w:r>
      <w:r w:rsidR="00975045">
        <w:t>ksfall</w:t>
      </w:r>
      <w:r w:rsidR="009D2248">
        <w:t xml:space="preserve"> och </w:t>
      </w:r>
      <w:r w:rsidR="00975045">
        <w:t xml:space="preserve">Ohälsa </w:t>
      </w:r>
      <w:r>
        <w:br/>
      </w:r>
    </w:p>
    <w:p w14:paraId="5AA40C32" w14:textId="030042AE" w:rsidR="005E2450" w:rsidRDefault="00B35C6F" w:rsidP="00D66F32">
      <w:r>
        <w:t>Oavsett färg på dagen är det framför allt viktigt att få ökad medvetenhet om det som händer i verksamheten och att fokusera på förebyggande insatser.</w:t>
      </w:r>
      <w:r w:rsidR="00B40D8D">
        <w:t xml:space="preserve"> Ett bra stöd i arbetet med att jobba med ständiga förbättringar. </w:t>
      </w:r>
    </w:p>
    <w:p w14:paraId="28777B59" w14:textId="77777777" w:rsidR="001B579D" w:rsidRDefault="001B579D" w:rsidP="00D66F32">
      <w:pPr>
        <w:rPr>
          <w:b/>
          <w:bCs/>
        </w:rPr>
      </w:pPr>
    </w:p>
    <w:p w14:paraId="66D34117" w14:textId="0019D66F" w:rsidR="0027358B" w:rsidRPr="0027358B" w:rsidRDefault="007728E1" w:rsidP="0027358B">
      <w:r w:rsidRPr="001B579D">
        <w:rPr>
          <w:b/>
          <w:bCs/>
        </w:rPr>
        <w:t>Avvikelserapportering</w:t>
      </w:r>
      <w:r w:rsidR="009B12D5">
        <w:br/>
      </w:r>
      <w:r>
        <w:t>Registrering av händelser ska göras</w:t>
      </w:r>
      <w:r w:rsidR="005F52B4">
        <w:t xml:space="preserve"> systematiskt</w:t>
      </w:r>
      <w:r w:rsidR="0038120D">
        <w:t xml:space="preserve">. </w:t>
      </w:r>
      <w:r>
        <w:t xml:space="preserve">När deltagarna på mötet kommit fram till att det gäller en röd eller </w:t>
      </w:r>
      <w:r w:rsidR="00AC2C49">
        <w:t>gul</w:t>
      </w:r>
      <w:r>
        <w:t xml:space="preserve"> händelse ska e</w:t>
      </w:r>
      <w:r w:rsidR="0038120D">
        <w:t xml:space="preserve">n avvikelserapport göras. Det är viktigt att ha en standardiserad rutin </w:t>
      </w:r>
      <w:r w:rsidR="00353B40">
        <w:t xml:space="preserve">där det tydligt framgår </w:t>
      </w:r>
      <w:r w:rsidR="0038120D">
        <w:t>i vilken ordning</w:t>
      </w:r>
      <w:r w:rsidR="00353B40">
        <w:t xml:space="preserve"> man ska göra vad</w:t>
      </w:r>
      <w:r w:rsidR="0038120D">
        <w:t xml:space="preserve"> samt vem </w:t>
      </w:r>
      <w:r w:rsidR="00353B40">
        <w:t xml:space="preserve">som är </w:t>
      </w:r>
      <w:r w:rsidR="0038120D">
        <w:t>ansvarig så det blir gjort direkt och behandlas vidare</w:t>
      </w:r>
      <w:r w:rsidR="00353B40">
        <w:t xml:space="preserve"> på ett korrekt sätt</w:t>
      </w:r>
      <w:r w:rsidR="0038120D">
        <w:t xml:space="preserve">. </w:t>
      </w:r>
      <w:r w:rsidR="00A82741">
        <w:br/>
      </w:r>
      <w:r w:rsidR="00353B40" w:rsidRPr="001B579D">
        <w:rPr>
          <w:highlight w:val="red"/>
        </w:rPr>
        <w:t>Om rött</w:t>
      </w:r>
      <w:r w:rsidR="00D02B03">
        <w:t xml:space="preserve"> (Aj)</w:t>
      </w:r>
      <w:r w:rsidR="00353B40">
        <w:t xml:space="preserve"> </w:t>
      </w:r>
      <w:r w:rsidR="00D02B03">
        <w:t>A</w:t>
      </w:r>
      <w:r w:rsidR="008676CD">
        <w:t xml:space="preserve">nmälan </w:t>
      </w:r>
      <w:r w:rsidR="00D02B03">
        <w:t xml:space="preserve">ska göras om </w:t>
      </w:r>
      <w:r w:rsidR="008676CD">
        <w:t>olycka</w:t>
      </w:r>
      <w:r w:rsidR="00353B40">
        <w:t xml:space="preserve"> samt allvarligare </w:t>
      </w:r>
      <w:r w:rsidR="001E1002">
        <w:t>tillbud</w:t>
      </w:r>
      <w:r w:rsidR="00D02B03">
        <w:t xml:space="preserve">. Ska göras till </w:t>
      </w:r>
      <w:r w:rsidR="00EF64C9">
        <w:t>Försäkringskassan och Arbetsmiljöverket.</w:t>
      </w:r>
      <w:r w:rsidR="00970E7E">
        <w:t xml:space="preserve"> Internt </w:t>
      </w:r>
      <w:r w:rsidR="003104AB">
        <w:t xml:space="preserve">jobba vidare med utredning vad som hänt och skapa förståelse för varför, </w:t>
      </w:r>
      <w:r w:rsidR="00970E7E">
        <w:t xml:space="preserve">se över rutiner samt </w:t>
      </w:r>
      <w:r w:rsidR="003104AB">
        <w:t xml:space="preserve">gör riskbedömning för att förebygga att det inte sker igen. Behöver göras systematiskt </w:t>
      </w:r>
      <w:r w:rsidR="00A82741">
        <w:t xml:space="preserve">med en tydlig åtgärdsplan som tydliggör vad som ska göras, vem ansvarig och när. </w:t>
      </w:r>
      <w:r w:rsidR="00A82741">
        <w:br/>
      </w:r>
      <w:r w:rsidR="00A82741">
        <w:rPr>
          <w:highlight w:val="yellow"/>
        </w:rPr>
        <w:br/>
      </w:r>
      <w:r w:rsidR="00C32E54" w:rsidRPr="00D8501F">
        <w:rPr>
          <w:highlight w:val="yellow"/>
        </w:rPr>
        <w:t>Om gult</w:t>
      </w:r>
      <w:r w:rsidR="00C32E54">
        <w:t xml:space="preserve"> </w:t>
      </w:r>
      <w:r w:rsidR="00D02B03">
        <w:t>(Oj) = I</w:t>
      </w:r>
      <w:r w:rsidR="00A82741">
        <w:t xml:space="preserve">nternt lära av avvikelsen, vad hända och varför? </w:t>
      </w:r>
      <w:r w:rsidR="00970E7E">
        <w:t>G</w:t>
      </w:r>
      <w:r w:rsidR="00C32E54">
        <w:t>ör en riskbedömning</w:t>
      </w:r>
      <w:r w:rsidR="00D8501F">
        <w:t xml:space="preserve"> och se över rutinerna för att förebygga att det inte händer igen och riskerar bli mera allvarligt (Aj!) nästa gång. </w:t>
      </w:r>
      <w:r w:rsidR="0027358B">
        <w:br/>
      </w:r>
    </w:p>
    <w:p w14:paraId="1C9E8415" w14:textId="241C274D" w:rsidR="0027358B" w:rsidRPr="0027358B" w:rsidRDefault="0027358B" w:rsidP="0027358B">
      <w:pPr>
        <w:shd w:val="clear" w:color="auto" w:fill="FFFFFF"/>
        <w:spacing w:after="0" w:line="240" w:lineRule="auto"/>
        <w:outlineLvl w:val="1"/>
        <w:rPr>
          <w:rFonts w:eastAsia="Times New Roman" w:cs="Open Sans"/>
          <w:b/>
          <w:bCs/>
          <w:color w:val="000000"/>
          <w:spacing w:val="-5"/>
          <w:kern w:val="0"/>
          <w:lang w:eastAsia="sv-SE"/>
          <w14:ligatures w14:val="none"/>
        </w:rPr>
      </w:pPr>
      <w:r w:rsidRPr="0027358B">
        <w:rPr>
          <w:rFonts w:eastAsia="Times New Roman" w:cs="Open Sans"/>
          <w:b/>
          <w:bCs/>
          <w:color w:val="000000"/>
          <w:spacing w:val="-5"/>
          <w:kern w:val="0"/>
          <w:lang w:eastAsia="sv-SE"/>
          <w14:ligatures w14:val="none"/>
        </w:rPr>
        <w:t>Utred rutinerna</w:t>
      </w:r>
      <w:r>
        <w:rPr>
          <w:rFonts w:eastAsia="Times New Roman" w:cs="Open Sans"/>
          <w:b/>
          <w:bCs/>
          <w:color w:val="000000"/>
          <w:spacing w:val="-5"/>
          <w:kern w:val="0"/>
          <w:lang w:eastAsia="sv-SE"/>
          <w14:ligatures w14:val="none"/>
        </w:rPr>
        <w:br/>
      </w:r>
      <w:r w:rsidRPr="0027358B">
        <w:rPr>
          <w:rFonts w:eastAsia="Times New Roman" w:cs="Open Sans"/>
          <w:color w:val="000000"/>
          <w:kern w:val="0"/>
          <w:lang w:eastAsia="sv-SE"/>
          <w14:ligatures w14:val="none"/>
        </w:rPr>
        <w:t>Efter en arbetsskada måste ni utreda om företaget har gjort tillräckligt för att göra arbetsmiljön säker. Arbetsgivaren och skyddsombud måste fundera på</w:t>
      </w:r>
      <w:r w:rsidRPr="0027358B">
        <w:rPr>
          <w:rFonts w:eastAsia="Times New Roman" w:cs="Open Sans"/>
          <w:color w:val="000000"/>
          <w:kern w:val="0"/>
          <w:lang w:eastAsia="sv-SE"/>
          <w14:ligatures w14:val="none"/>
        </w:rPr>
        <w:br/>
        <w:t>om företaget bör ha andra rutiner.</w:t>
      </w:r>
    </w:p>
    <w:p w14:paraId="083DCCE2" w14:textId="77777777" w:rsidR="0027358B" w:rsidRPr="0027358B" w:rsidRDefault="0027358B" w:rsidP="0027358B">
      <w:pPr>
        <w:shd w:val="clear" w:color="auto" w:fill="FFFFFF"/>
        <w:spacing w:before="100" w:beforeAutospacing="1" w:after="100" w:afterAutospacing="1" w:line="240" w:lineRule="auto"/>
        <w:rPr>
          <w:rFonts w:eastAsia="Times New Roman" w:cs="Open Sans"/>
          <w:color w:val="000000"/>
          <w:kern w:val="0"/>
          <w:lang w:eastAsia="sv-SE"/>
          <w14:ligatures w14:val="none"/>
        </w:rPr>
      </w:pPr>
      <w:r w:rsidRPr="0027358B">
        <w:rPr>
          <w:rFonts w:eastAsia="Times New Roman" w:cs="Open Sans"/>
          <w:color w:val="000000"/>
          <w:kern w:val="0"/>
          <w:lang w:eastAsia="sv-SE"/>
          <w14:ligatures w14:val="none"/>
        </w:rPr>
        <w:lastRenderedPageBreak/>
        <w:t>Utred rutinerna genom att svara på dessa frågor:</w:t>
      </w:r>
    </w:p>
    <w:p w14:paraId="45E9B6DE" w14:textId="77777777" w:rsidR="0027358B" w:rsidRPr="0027358B" w:rsidRDefault="0027358B" w:rsidP="0027358B">
      <w:pPr>
        <w:numPr>
          <w:ilvl w:val="0"/>
          <w:numId w:val="2"/>
        </w:numPr>
        <w:shd w:val="clear" w:color="auto" w:fill="FFFFFF"/>
        <w:spacing w:before="100" w:beforeAutospacing="1" w:after="150" w:line="240" w:lineRule="auto"/>
        <w:rPr>
          <w:rFonts w:eastAsia="Times New Roman" w:cs="Open Sans"/>
          <w:color w:val="000000"/>
          <w:kern w:val="0"/>
          <w:lang w:eastAsia="sv-SE"/>
          <w14:ligatures w14:val="none"/>
        </w:rPr>
      </w:pPr>
      <w:r w:rsidRPr="0027358B">
        <w:rPr>
          <w:rFonts w:eastAsia="Times New Roman" w:cs="Open Sans"/>
          <w:color w:val="000000"/>
          <w:kern w:val="0"/>
          <w:lang w:eastAsia="sv-SE"/>
          <w14:ligatures w14:val="none"/>
        </w:rPr>
        <w:t>Har ni gjort det ni planerade när ni senast gick igenom arbetsmiljön?</w:t>
      </w:r>
    </w:p>
    <w:p w14:paraId="32194867" w14:textId="77777777" w:rsidR="0027358B" w:rsidRPr="0027358B" w:rsidRDefault="0027358B" w:rsidP="0027358B">
      <w:pPr>
        <w:numPr>
          <w:ilvl w:val="0"/>
          <w:numId w:val="2"/>
        </w:numPr>
        <w:shd w:val="clear" w:color="auto" w:fill="FFFFFF"/>
        <w:spacing w:before="100" w:beforeAutospacing="1" w:after="150" w:line="240" w:lineRule="auto"/>
        <w:rPr>
          <w:rFonts w:eastAsia="Times New Roman" w:cs="Open Sans"/>
          <w:color w:val="000000"/>
          <w:kern w:val="0"/>
          <w:lang w:eastAsia="sv-SE"/>
          <w14:ligatures w14:val="none"/>
        </w:rPr>
      </w:pPr>
      <w:r w:rsidRPr="0027358B">
        <w:rPr>
          <w:rFonts w:eastAsia="Times New Roman" w:cs="Open Sans"/>
          <w:color w:val="000000"/>
          <w:kern w:val="0"/>
          <w:lang w:eastAsia="sv-SE"/>
          <w14:ligatures w14:val="none"/>
        </w:rPr>
        <w:t>Har ni undersökt arbetsmiljön ofta?</w:t>
      </w:r>
    </w:p>
    <w:p w14:paraId="0EFB6486" w14:textId="77777777" w:rsidR="0027358B" w:rsidRPr="0027358B" w:rsidRDefault="0027358B" w:rsidP="0027358B">
      <w:pPr>
        <w:numPr>
          <w:ilvl w:val="0"/>
          <w:numId w:val="2"/>
        </w:numPr>
        <w:shd w:val="clear" w:color="auto" w:fill="FFFFFF"/>
        <w:spacing w:before="100" w:beforeAutospacing="1" w:after="150" w:line="240" w:lineRule="auto"/>
        <w:rPr>
          <w:rFonts w:eastAsia="Times New Roman" w:cs="Open Sans"/>
          <w:color w:val="000000"/>
          <w:kern w:val="0"/>
          <w:lang w:eastAsia="sv-SE"/>
          <w14:ligatures w14:val="none"/>
        </w:rPr>
      </w:pPr>
      <w:r w:rsidRPr="0027358B">
        <w:rPr>
          <w:rFonts w:eastAsia="Times New Roman" w:cs="Open Sans"/>
          <w:color w:val="000000"/>
          <w:kern w:val="0"/>
          <w:lang w:eastAsia="sv-SE"/>
          <w14:ligatures w14:val="none"/>
        </w:rPr>
        <w:t>Har ni gjort förändringar som har påverkat arbetsmiljön?</w:t>
      </w:r>
    </w:p>
    <w:p w14:paraId="5D4C18A2" w14:textId="77777777" w:rsidR="0027358B" w:rsidRPr="0027358B" w:rsidRDefault="0027358B" w:rsidP="0027358B">
      <w:pPr>
        <w:numPr>
          <w:ilvl w:val="0"/>
          <w:numId w:val="2"/>
        </w:numPr>
        <w:shd w:val="clear" w:color="auto" w:fill="FFFFFF"/>
        <w:spacing w:before="100" w:beforeAutospacing="1" w:after="150" w:line="240" w:lineRule="auto"/>
        <w:rPr>
          <w:rFonts w:eastAsia="Times New Roman" w:cs="Open Sans"/>
          <w:color w:val="000000"/>
          <w:kern w:val="0"/>
          <w:lang w:eastAsia="sv-SE"/>
          <w14:ligatures w14:val="none"/>
        </w:rPr>
      </w:pPr>
      <w:r w:rsidRPr="0027358B">
        <w:rPr>
          <w:rFonts w:eastAsia="Times New Roman" w:cs="Open Sans"/>
          <w:color w:val="000000"/>
          <w:kern w:val="0"/>
          <w:lang w:eastAsia="sv-SE"/>
          <w14:ligatures w14:val="none"/>
        </w:rPr>
        <w:t>Har arbetstagarna fått säga vad de tycker om arbetsmiljön?</w:t>
      </w:r>
    </w:p>
    <w:p w14:paraId="4B59E248" w14:textId="77777777" w:rsidR="0027358B" w:rsidRPr="0027358B" w:rsidRDefault="0027358B" w:rsidP="0027358B">
      <w:pPr>
        <w:numPr>
          <w:ilvl w:val="0"/>
          <w:numId w:val="2"/>
        </w:numPr>
        <w:shd w:val="clear" w:color="auto" w:fill="FFFFFF"/>
        <w:spacing w:before="100" w:beforeAutospacing="1" w:after="150" w:line="240" w:lineRule="auto"/>
        <w:rPr>
          <w:rFonts w:eastAsia="Times New Roman" w:cs="Open Sans"/>
          <w:color w:val="000000"/>
          <w:kern w:val="0"/>
          <w:lang w:eastAsia="sv-SE"/>
          <w14:ligatures w14:val="none"/>
        </w:rPr>
      </w:pPr>
      <w:r w:rsidRPr="0027358B">
        <w:rPr>
          <w:rFonts w:eastAsia="Times New Roman" w:cs="Open Sans"/>
          <w:color w:val="000000"/>
          <w:kern w:val="0"/>
          <w:lang w:eastAsia="sv-SE"/>
          <w14:ligatures w14:val="none"/>
        </w:rPr>
        <w:t>Finns det instruktioner för farliga arbetsuppgifter?</w:t>
      </w:r>
    </w:p>
    <w:p w14:paraId="7C9DEF85" w14:textId="77777777" w:rsidR="00EF64C9" w:rsidRDefault="00EF64C9" w:rsidP="001B579D">
      <w:pPr>
        <w:rPr>
          <w:rFonts w:ascii="Aptos" w:hAnsi="Aptos"/>
          <w:b/>
          <w:bCs/>
        </w:rPr>
      </w:pPr>
    </w:p>
    <w:p w14:paraId="6BAF9CDC" w14:textId="48D5DA01" w:rsidR="00EF64C9" w:rsidRPr="00EF64C9" w:rsidRDefault="00C32E54" w:rsidP="00EF64C9">
      <w:pPr>
        <w:rPr>
          <w:rFonts w:ascii="Aptos" w:hAnsi="Aptos"/>
          <w:b/>
          <w:bCs/>
        </w:rPr>
      </w:pPr>
      <w:r>
        <w:rPr>
          <w:rFonts w:ascii="Aptos" w:hAnsi="Aptos"/>
          <w:b/>
          <w:bCs/>
        </w:rPr>
        <w:t>S</w:t>
      </w:r>
      <w:r w:rsidR="001B579D" w:rsidRPr="005B5282">
        <w:rPr>
          <w:rFonts w:ascii="Aptos" w:hAnsi="Aptos"/>
          <w:b/>
          <w:bCs/>
        </w:rPr>
        <w:t>töd vid anmälan av arbetsskada</w:t>
      </w:r>
      <w:r w:rsidR="00EF64C9">
        <w:rPr>
          <w:rFonts w:ascii="Aptos" w:hAnsi="Aptos"/>
          <w:b/>
          <w:bCs/>
        </w:rPr>
        <w:br/>
      </w:r>
      <w:r w:rsidR="001B579D">
        <w:rPr>
          <w:rFonts w:ascii="Aptos" w:hAnsi="Aptos" w:cs="Calibri"/>
          <w:color w:val="000000"/>
          <w:shd w:val="clear" w:color="auto" w:fill="FFFFFF"/>
        </w:rPr>
        <w:t xml:space="preserve">Arbetsmiljöverkets hemsida </w:t>
      </w:r>
      <w:hyperlink r:id="rId5" w:history="1">
        <w:r w:rsidR="001B579D" w:rsidRPr="001E7572">
          <w:rPr>
            <w:color w:val="0000FF"/>
            <w:u w:val="single"/>
          </w:rPr>
          <w:t>Anmäl arbetsskador - Arbetsmiljöverket (av.se)</w:t>
        </w:r>
      </w:hyperlink>
      <w:r w:rsidR="00EF64C9">
        <w:br/>
      </w:r>
      <w:r w:rsidR="00EF64C9" w:rsidRPr="001B579D">
        <w:rPr>
          <w:rFonts w:ascii="Aptos" w:hAnsi="Aptos" w:cs="Calibri"/>
          <w:b/>
          <w:bCs/>
          <w:color w:val="000000"/>
          <w:shd w:val="clear" w:color="auto" w:fill="FFFFFF"/>
        </w:rPr>
        <w:t>Har det hänt en olycka på din arbetsplats?</w:t>
      </w:r>
      <w:r w:rsidR="00EF64C9">
        <w:rPr>
          <w:rFonts w:ascii="Aptos" w:hAnsi="Aptos" w:cs="Calibri"/>
          <w:b/>
          <w:bCs/>
          <w:color w:val="000000"/>
          <w:shd w:val="clear" w:color="auto" w:fill="FFFFFF"/>
        </w:rPr>
        <w:br/>
      </w:r>
      <w:r w:rsidR="00EF64C9" w:rsidRPr="001B579D">
        <w:rPr>
          <w:rFonts w:ascii="Aptos" w:hAnsi="Aptos" w:cs="Calibri"/>
          <w:b/>
          <w:bCs/>
          <w:color w:val="000000"/>
          <w:shd w:val="clear" w:color="auto" w:fill="FFFFFF"/>
        </w:rPr>
        <w:t xml:space="preserve"> </w:t>
      </w:r>
      <w:r w:rsidR="00EF64C9" w:rsidRPr="005B5282">
        <w:rPr>
          <w:rFonts w:ascii="Aptos" w:hAnsi="Aptos" w:cs="Calibri"/>
          <w:color w:val="000000"/>
          <w:shd w:val="clear" w:color="auto" w:fill="FFFFFF"/>
        </w:rPr>
        <w:t>Eller har det varit nära att hända något allvarligt? Du som arbetsgivare ska anmäla alla arbetsskador till Försäkringskassan och de allvarliga arbetsolyckorna och de allvarliga tillbuden till Arbetsmiljöverket. Du behöver också reda ut vad som har hänt, så att det inte händer igen</w:t>
      </w:r>
      <w:r>
        <w:rPr>
          <w:rFonts w:ascii="Aptos" w:hAnsi="Aptos" w:cs="Calibri"/>
          <w:color w:val="000000"/>
          <w:shd w:val="clear" w:color="auto" w:fill="FFFFFF"/>
        </w:rPr>
        <w:t xml:space="preserve">. </w:t>
      </w:r>
    </w:p>
    <w:p w14:paraId="2B2EED2B" w14:textId="77777777" w:rsidR="001E1002" w:rsidRDefault="001E1002" w:rsidP="00D66F32"/>
    <w:p w14:paraId="0AD751A5" w14:textId="275E1744" w:rsidR="00903C71" w:rsidRDefault="0068286F" w:rsidP="00D66F32">
      <w:r w:rsidRPr="0068286F">
        <w:rPr>
          <w:highlight w:val="green"/>
        </w:rPr>
        <w:t>Grönt</w:t>
      </w:r>
      <w:r>
        <w:t xml:space="preserve"> – </w:t>
      </w:r>
      <w:r w:rsidR="00903C71">
        <w:t xml:space="preserve">Påminn varandra vad vi tillsammans gjort bra och lär av det. </w:t>
      </w:r>
      <w:r w:rsidR="00903C71">
        <w:br/>
      </w:r>
    </w:p>
    <w:p w14:paraId="04AC4DF3" w14:textId="48E4A8FE" w:rsidR="004D146A" w:rsidRPr="00CA5589" w:rsidRDefault="00D461E9" w:rsidP="00D66F32">
      <w:pPr>
        <w:rPr>
          <w:b/>
          <w:bCs/>
        </w:rPr>
      </w:pPr>
      <w:r w:rsidRPr="00D461E9">
        <w:rPr>
          <w:b/>
          <w:bCs/>
          <w:sz w:val="28"/>
          <w:szCs w:val="28"/>
        </w:rPr>
        <w:t>Tips!</w:t>
      </w:r>
      <w:r>
        <w:t xml:space="preserve"> </w:t>
      </w:r>
      <w:r>
        <w:br/>
      </w:r>
      <w:r w:rsidR="0068286F">
        <w:t xml:space="preserve">Att enbart prata om händelser som gått fel påverkar inte kvalité och säkerhet lika mycket som när vi pratar om det som gått bra. </w:t>
      </w:r>
      <w:r w:rsidR="0068286F" w:rsidRPr="00CA5589">
        <w:rPr>
          <w:b/>
          <w:bCs/>
        </w:rPr>
        <w:t xml:space="preserve">Det räcker inte att bara göra mindre fel, utan vi måste även göra mera rätt. </w:t>
      </w:r>
    </w:p>
    <w:p w14:paraId="31712454" w14:textId="383C26E0" w:rsidR="0060792D" w:rsidRDefault="004D146A" w:rsidP="00D66F32">
      <w:r>
        <w:t>Exempel från sjukvården</w:t>
      </w:r>
      <w:r w:rsidR="0060792D">
        <w:t xml:space="preserve"> </w:t>
      </w:r>
      <w:r w:rsidR="007476B4">
        <w:t>1.10 Solroshändelse</w:t>
      </w:r>
      <w:r>
        <w:t xml:space="preserve"> </w:t>
      </w:r>
      <w:hyperlink r:id="rId6" w:history="1">
        <w:r w:rsidR="0060792D" w:rsidRPr="0060792D">
          <w:rPr>
            <w:color w:val="0000FF"/>
            <w:u w:val="single"/>
          </w:rPr>
          <w:t>Gröna korset - handbok (regionjh.se)</w:t>
        </w:r>
      </w:hyperlink>
    </w:p>
    <w:p w14:paraId="7371D7A5" w14:textId="5FCC088E" w:rsidR="0068286F" w:rsidRDefault="0060792D" w:rsidP="00D66F32">
      <w:r>
        <w:t>”</w:t>
      </w:r>
      <w:r w:rsidR="0068286F">
        <w:t>Solros-konceptet</w:t>
      </w:r>
      <w:r>
        <w:t xml:space="preserve"> ” </w:t>
      </w:r>
      <w:r w:rsidR="0068286F">
        <w:t>används för att uppmärksamma allt det som går bra under en arbetsdag. Solroshändelser registreras på den affisch – Solrosfältet - som sätts upp bredvid Gröna korset. Skriv direkt på affischen eller placera en post-it lapp på den. En positiv händelse kan vara att en skada (patient, medarbetare) helt och hållet undvikits (eliminerad risk) eller begränsats (det kunde blivit värre, om inte …) En positiv händelse kan även vara de friskfaktorer som identifierats i arbetsmiljöarbetet. Exempel NN på sal 2 föll ur sängen i natt, men tack vare skyddsmattan nedanför sängen fick NN inte ens ett blåmärke. Det var Sara som lade dit mattan efter att i inskrivningssamtalet identifierat en ökad risk för fall. Åtgärden med skyddsmattan gjorde att fallets allvarlighetsgrad begränsades till ”hade kunnat medföra vårdskada”. Bra jobbat Sara</w:t>
      </w:r>
    </w:p>
    <w:p w14:paraId="2A7CDE65" w14:textId="77777777" w:rsidR="0068286F" w:rsidRDefault="0068286F" w:rsidP="00D66F32"/>
    <w:p w14:paraId="4CB3B57A" w14:textId="77777777" w:rsidR="001E1002" w:rsidRDefault="001E1002" w:rsidP="00D66F32"/>
    <w:p w14:paraId="511B65F1" w14:textId="0037993E" w:rsidR="0002462A" w:rsidRDefault="00945028" w:rsidP="00945028">
      <w:pPr>
        <w:pStyle w:val="Rubrik1"/>
      </w:pPr>
      <w:r>
        <w:lastRenderedPageBreak/>
        <w:t>Tips!</w:t>
      </w:r>
    </w:p>
    <w:p w14:paraId="120E25F1" w14:textId="46868688" w:rsidR="00C71303" w:rsidRDefault="0002462A" w:rsidP="00D66F32">
      <w:r>
        <w:t xml:space="preserve">Mera </w:t>
      </w:r>
      <w:r w:rsidR="00BD6767">
        <w:t>tips</w:t>
      </w:r>
      <w:r w:rsidR="00C71303">
        <w:t xml:space="preserve"> kring hur du kan arbeta förebyggande arbetsmiljöarbetet</w:t>
      </w:r>
    </w:p>
    <w:p w14:paraId="346FBB1E" w14:textId="616D1E6A" w:rsidR="00D66F32" w:rsidRDefault="00D66F32" w:rsidP="00D66F32">
      <w:r>
        <w:t xml:space="preserve">Systematiskt arbetsmiljöarbetet </w:t>
      </w:r>
    </w:p>
    <w:p w14:paraId="276E329A" w14:textId="53EC89CF" w:rsidR="00D66F32" w:rsidRDefault="00D66F32" w:rsidP="00D66F32">
      <w:r>
        <w:t xml:space="preserve">Webbutbildning och stödmaterial i form av checklistor </w:t>
      </w:r>
    </w:p>
    <w:p w14:paraId="6BA86FF9" w14:textId="3D6A3D79" w:rsidR="00D66F32" w:rsidRPr="00D66F32" w:rsidRDefault="00D66F32" w:rsidP="00D66F32">
      <w:hyperlink r:id="rId7" w:history="1">
        <w:r w:rsidRPr="00024518">
          <w:rPr>
            <w:rStyle w:val="Hyperlnk"/>
          </w:rPr>
          <w:t>www.ardusaker.se</w:t>
        </w:r>
      </w:hyperlink>
    </w:p>
    <w:p w14:paraId="793B8440" w14:textId="77777777" w:rsidR="00D66F32" w:rsidRPr="00D66F32" w:rsidRDefault="00D66F32" w:rsidP="00D66F32">
      <w:pPr>
        <w:numPr>
          <w:ilvl w:val="0"/>
          <w:numId w:val="1"/>
        </w:numPr>
        <w:spacing w:after="0" w:line="216" w:lineRule="auto"/>
        <w:ind w:left="1080"/>
        <w:contextualSpacing/>
        <w:rPr>
          <w:rFonts w:ascii="Times New Roman" w:eastAsia="Times New Roman" w:hAnsi="Times New Roman" w:cs="Times New Roman"/>
          <w:kern w:val="0"/>
          <w:lang w:eastAsia="sv-SE"/>
          <w14:ligatures w14:val="none"/>
        </w:rPr>
      </w:pPr>
      <w:r w:rsidRPr="00D66F32">
        <w:rPr>
          <w:rFonts w:eastAsiaTheme="minorEastAsia" w:hAnsi="Calibri"/>
          <w:color w:val="000000" w:themeColor="text1"/>
          <w:kern w:val="24"/>
          <w:lang w:eastAsia="sv-SE"/>
          <w14:ligatures w14:val="none"/>
        </w:rPr>
        <w:t xml:space="preserve">Checklistor till </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rlig skyddsrond samt webbutbildning som st</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d f</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r att komma i g</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ng med det systematiska arbetsmilj</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 xml:space="preserve">arbetet </w:t>
      </w:r>
    </w:p>
    <w:p w14:paraId="7B4D79D7" w14:textId="77777777" w:rsidR="00D66F32" w:rsidRPr="00D66F32" w:rsidRDefault="00D66F32" w:rsidP="00D66F32">
      <w:pPr>
        <w:numPr>
          <w:ilvl w:val="0"/>
          <w:numId w:val="1"/>
        </w:numPr>
        <w:spacing w:after="0" w:line="216" w:lineRule="auto"/>
        <w:ind w:left="1080"/>
        <w:contextualSpacing/>
        <w:rPr>
          <w:rFonts w:ascii="Times New Roman" w:eastAsia="Times New Roman" w:hAnsi="Times New Roman" w:cs="Times New Roman"/>
          <w:kern w:val="0"/>
          <w:lang w:eastAsia="sv-SE"/>
          <w14:ligatures w14:val="none"/>
        </w:rPr>
      </w:pPr>
      <w:r w:rsidRPr="00D66F32">
        <w:rPr>
          <w:rFonts w:eastAsiaTheme="minorEastAsia" w:hAnsi="Calibri"/>
          <w:color w:val="000000" w:themeColor="text1"/>
          <w:kern w:val="24"/>
          <w:lang w:eastAsia="sv-SE"/>
          <w14:ligatures w14:val="none"/>
        </w:rPr>
        <w:t>Bra att alla g</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r webbutbildningen, s</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 xml:space="preserve"> alla f</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rst</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r varf</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 xml:space="preserve">r det </w:t>
      </w:r>
      <w:r w:rsidRPr="00D66F32">
        <w:rPr>
          <w:rFonts w:eastAsiaTheme="minorEastAsia" w:hAnsi="Calibri"/>
          <w:color w:val="000000" w:themeColor="text1"/>
          <w:kern w:val="24"/>
          <w:lang w:eastAsia="sv-SE"/>
          <w14:ligatures w14:val="none"/>
        </w:rPr>
        <w:t>ä</w:t>
      </w:r>
      <w:r w:rsidRPr="00D66F32">
        <w:rPr>
          <w:rFonts w:eastAsiaTheme="minorEastAsia" w:hAnsi="Calibri"/>
          <w:color w:val="000000" w:themeColor="text1"/>
          <w:kern w:val="24"/>
          <w:lang w:eastAsia="sv-SE"/>
          <w14:ligatures w14:val="none"/>
        </w:rPr>
        <w:t>r viktigt att alla hj</w:t>
      </w:r>
      <w:r w:rsidRPr="00D66F32">
        <w:rPr>
          <w:rFonts w:eastAsiaTheme="minorEastAsia" w:hAnsi="Calibri"/>
          <w:color w:val="000000" w:themeColor="text1"/>
          <w:kern w:val="24"/>
          <w:lang w:eastAsia="sv-SE"/>
          <w14:ligatures w14:val="none"/>
        </w:rPr>
        <w:t>ä</w:t>
      </w:r>
      <w:r w:rsidRPr="00D66F32">
        <w:rPr>
          <w:rFonts w:eastAsiaTheme="minorEastAsia" w:hAnsi="Calibri"/>
          <w:color w:val="000000" w:themeColor="text1"/>
          <w:kern w:val="24"/>
          <w:lang w:eastAsia="sv-SE"/>
          <w14:ligatures w14:val="none"/>
        </w:rPr>
        <w:t xml:space="preserve">lps </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t med arbetsmilj</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 xml:space="preserve">arbetet. </w:t>
      </w:r>
    </w:p>
    <w:p w14:paraId="66483134" w14:textId="77777777" w:rsidR="00D66F32" w:rsidRPr="00D66F32" w:rsidRDefault="00D66F32" w:rsidP="00D66F32">
      <w:pPr>
        <w:numPr>
          <w:ilvl w:val="0"/>
          <w:numId w:val="1"/>
        </w:numPr>
        <w:spacing w:after="0" w:line="216" w:lineRule="auto"/>
        <w:ind w:left="1080"/>
        <w:contextualSpacing/>
        <w:rPr>
          <w:rFonts w:ascii="Times New Roman" w:eastAsia="Times New Roman" w:hAnsi="Times New Roman" w:cs="Times New Roman"/>
          <w:kern w:val="0"/>
          <w:lang w:eastAsia="sv-SE"/>
          <w14:ligatures w14:val="none"/>
        </w:rPr>
      </w:pP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kad f</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rst</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else hur skyddsrond/riskanalys ska g</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 xml:space="preserve">ras </w:t>
      </w:r>
    </w:p>
    <w:p w14:paraId="7A947AB8" w14:textId="77777777" w:rsidR="00D66F32" w:rsidRPr="00D66F32" w:rsidRDefault="00D66F32" w:rsidP="00D66F32">
      <w:pPr>
        <w:numPr>
          <w:ilvl w:val="0"/>
          <w:numId w:val="1"/>
        </w:numPr>
        <w:spacing w:after="0" w:line="216" w:lineRule="auto"/>
        <w:ind w:left="1080"/>
        <w:contextualSpacing/>
        <w:rPr>
          <w:rFonts w:ascii="Times New Roman" w:eastAsia="Times New Roman" w:hAnsi="Times New Roman" w:cs="Times New Roman"/>
          <w:kern w:val="0"/>
          <w:lang w:eastAsia="sv-SE"/>
          <w14:ligatures w14:val="none"/>
        </w:rPr>
      </w:pPr>
      <w:r w:rsidRPr="00D66F32">
        <w:rPr>
          <w:rFonts w:eastAsiaTheme="minorEastAsia" w:hAnsi="Calibri"/>
          <w:color w:val="000000" w:themeColor="text1"/>
          <w:kern w:val="24"/>
          <w:lang w:eastAsia="sv-SE"/>
          <w14:ligatures w14:val="none"/>
        </w:rPr>
        <w:t xml:space="preserve"> Gr</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na korset ett bra komplement till skyddsronden f</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r att f</w:t>
      </w:r>
      <w:r w:rsidRPr="00D66F32">
        <w:rPr>
          <w:rFonts w:eastAsiaTheme="minorEastAsia" w:hAnsi="Calibri"/>
          <w:color w:val="000000" w:themeColor="text1"/>
          <w:kern w:val="24"/>
          <w:lang w:eastAsia="sv-SE"/>
          <w14:ligatures w14:val="none"/>
        </w:rPr>
        <w:t>å</w:t>
      </w:r>
      <w:r w:rsidRPr="00D66F32">
        <w:rPr>
          <w:rFonts w:eastAsiaTheme="minorEastAsia" w:hAnsi="Calibri"/>
          <w:color w:val="000000" w:themeColor="text1"/>
          <w:kern w:val="24"/>
          <w:lang w:eastAsia="sv-SE"/>
          <w14:ligatures w14:val="none"/>
        </w:rPr>
        <w:t xml:space="preserve">nga upp Aj och Oj </w:t>
      </w:r>
      <w:r w:rsidRPr="00D66F32">
        <w:rPr>
          <w:rFonts w:eastAsiaTheme="minorEastAsia" w:hAnsi="Calibri"/>
          <w:color w:val="000000" w:themeColor="text1"/>
          <w:kern w:val="24"/>
          <w:lang w:eastAsia="sv-SE"/>
          <w14:ligatures w14:val="none"/>
        </w:rPr>
        <w:t>–</w:t>
      </w:r>
      <w:r w:rsidRPr="00D66F32">
        <w:rPr>
          <w:rFonts w:eastAsiaTheme="minorEastAsia" w:hAnsi="Calibri"/>
          <w:color w:val="000000" w:themeColor="text1"/>
          <w:kern w:val="24"/>
          <w:lang w:eastAsia="sv-SE"/>
          <w14:ligatures w14:val="none"/>
        </w:rPr>
        <w:t xml:space="preserve"> beh</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ver g</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 xml:space="preserve">ras dagligen. </w:t>
      </w:r>
    </w:p>
    <w:p w14:paraId="2D34D516" w14:textId="77777777" w:rsidR="00D66F32" w:rsidRPr="00D66F32" w:rsidRDefault="00D66F32" w:rsidP="00D66F32">
      <w:pPr>
        <w:numPr>
          <w:ilvl w:val="0"/>
          <w:numId w:val="1"/>
        </w:numPr>
        <w:spacing w:after="0" w:line="216" w:lineRule="auto"/>
        <w:ind w:left="1080"/>
        <w:contextualSpacing/>
        <w:rPr>
          <w:rFonts w:ascii="Times New Roman" w:eastAsia="Times New Roman" w:hAnsi="Times New Roman" w:cs="Times New Roman"/>
          <w:kern w:val="0"/>
          <w:lang w:eastAsia="sv-SE"/>
          <w14:ligatures w14:val="none"/>
        </w:rPr>
      </w:pPr>
      <w:r w:rsidRPr="00D66F32">
        <w:rPr>
          <w:rFonts w:eastAsiaTheme="minorEastAsia" w:hAnsi="Calibri"/>
          <w:color w:val="000000" w:themeColor="text1"/>
          <w:kern w:val="24"/>
          <w:lang w:eastAsia="sv-SE"/>
          <w14:ligatures w14:val="none"/>
        </w:rPr>
        <w:t xml:space="preserve">Ni har </w:t>
      </w:r>
      <w:r w:rsidRPr="00D66F32">
        <w:rPr>
          <w:rFonts w:eastAsiaTheme="minorEastAsia" w:hAnsi="Calibri"/>
          <w:color w:val="000000" w:themeColor="text1"/>
          <w:kern w:val="24"/>
          <w:lang w:eastAsia="sv-SE"/>
          <w14:ligatures w14:val="none"/>
        </w:rPr>
        <w:t>ö</w:t>
      </w:r>
      <w:r w:rsidRPr="00D66F32">
        <w:rPr>
          <w:rFonts w:eastAsiaTheme="minorEastAsia" w:hAnsi="Calibri"/>
          <w:color w:val="000000" w:themeColor="text1"/>
          <w:kern w:val="24"/>
          <w:lang w:eastAsia="sv-SE"/>
          <w14:ligatures w14:val="none"/>
        </w:rPr>
        <w:t>ver 10 anst</w:t>
      </w:r>
      <w:r w:rsidRPr="00D66F32">
        <w:rPr>
          <w:rFonts w:eastAsiaTheme="minorEastAsia" w:hAnsi="Calibri"/>
          <w:color w:val="000000" w:themeColor="text1"/>
          <w:kern w:val="24"/>
          <w:lang w:eastAsia="sv-SE"/>
          <w14:ligatures w14:val="none"/>
        </w:rPr>
        <w:t>ä</w:t>
      </w:r>
      <w:r w:rsidRPr="00D66F32">
        <w:rPr>
          <w:rFonts w:eastAsiaTheme="minorEastAsia" w:hAnsi="Calibri"/>
          <w:color w:val="000000" w:themeColor="text1"/>
          <w:kern w:val="24"/>
          <w:lang w:eastAsia="sv-SE"/>
          <w14:ligatures w14:val="none"/>
        </w:rPr>
        <w:t xml:space="preserve">llda vilket </w:t>
      </w:r>
      <w:r w:rsidRPr="00D66F32">
        <w:rPr>
          <w:rFonts w:eastAsiaTheme="minorEastAsia" w:hAnsi="Calibri"/>
          <w:color w:val="000000" w:themeColor="text1"/>
          <w:kern w:val="24"/>
          <w:lang w:eastAsia="sv-SE"/>
          <w14:ligatures w14:val="none"/>
        </w:rPr>
        <w:t>ä</w:t>
      </w:r>
      <w:r w:rsidRPr="00D66F32">
        <w:rPr>
          <w:rFonts w:eastAsiaTheme="minorEastAsia" w:hAnsi="Calibri"/>
          <w:color w:val="000000" w:themeColor="text1"/>
          <w:kern w:val="24"/>
          <w:lang w:eastAsia="sv-SE"/>
          <w14:ligatures w14:val="none"/>
        </w:rPr>
        <w:t>ven kr</w:t>
      </w:r>
      <w:r w:rsidRPr="00D66F32">
        <w:rPr>
          <w:rFonts w:eastAsiaTheme="minorEastAsia" w:hAnsi="Calibri"/>
          <w:color w:val="000000" w:themeColor="text1"/>
          <w:kern w:val="24"/>
          <w:lang w:eastAsia="sv-SE"/>
          <w14:ligatures w14:val="none"/>
        </w:rPr>
        <w:t>ä</w:t>
      </w:r>
      <w:r w:rsidRPr="00D66F32">
        <w:rPr>
          <w:rFonts w:eastAsiaTheme="minorEastAsia" w:hAnsi="Calibri"/>
          <w:color w:val="000000" w:themeColor="text1"/>
          <w:kern w:val="24"/>
          <w:lang w:eastAsia="sv-SE"/>
          <w14:ligatures w14:val="none"/>
        </w:rPr>
        <w:t xml:space="preserve">ver mera skriftlig information. </w:t>
      </w:r>
    </w:p>
    <w:p w14:paraId="3B40005A" w14:textId="77777777" w:rsidR="00D66F32" w:rsidRDefault="00D66F32"/>
    <w:sectPr w:rsidR="00D66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59D8"/>
    <w:multiLevelType w:val="hybridMultilevel"/>
    <w:tmpl w:val="06706294"/>
    <w:lvl w:ilvl="0" w:tplc="243A19A4">
      <w:start w:val="1"/>
      <w:numFmt w:val="bullet"/>
      <w:lvlText w:val="•"/>
      <w:lvlJc w:val="left"/>
      <w:pPr>
        <w:tabs>
          <w:tab w:val="num" w:pos="720"/>
        </w:tabs>
        <w:ind w:left="720" w:hanging="360"/>
      </w:pPr>
      <w:rPr>
        <w:rFonts w:ascii="Arial" w:hAnsi="Arial" w:hint="default"/>
      </w:rPr>
    </w:lvl>
    <w:lvl w:ilvl="1" w:tplc="0F080D5E" w:tentative="1">
      <w:start w:val="1"/>
      <w:numFmt w:val="bullet"/>
      <w:lvlText w:val="•"/>
      <w:lvlJc w:val="left"/>
      <w:pPr>
        <w:tabs>
          <w:tab w:val="num" w:pos="1440"/>
        </w:tabs>
        <w:ind w:left="1440" w:hanging="360"/>
      </w:pPr>
      <w:rPr>
        <w:rFonts w:ascii="Arial" w:hAnsi="Arial" w:hint="default"/>
      </w:rPr>
    </w:lvl>
    <w:lvl w:ilvl="2" w:tplc="2732F344" w:tentative="1">
      <w:start w:val="1"/>
      <w:numFmt w:val="bullet"/>
      <w:lvlText w:val="•"/>
      <w:lvlJc w:val="left"/>
      <w:pPr>
        <w:tabs>
          <w:tab w:val="num" w:pos="2160"/>
        </w:tabs>
        <w:ind w:left="2160" w:hanging="360"/>
      </w:pPr>
      <w:rPr>
        <w:rFonts w:ascii="Arial" w:hAnsi="Arial" w:hint="default"/>
      </w:rPr>
    </w:lvl>
    <w:lvl w:ilvl="3" w:tplc="27A65A40" w:tentative="1">
      <w:start w:val="1"/>
      <w:numFmt w:val="bullet"/>
      <w:lvlText w:val="•"/>
      <w:lvlJc w:val="left"/>
      <w:pPr>
        <w:tabs>
          <w:tab w:val="num" w:pos="2880"/>
        </w:tabs>
        <w:ind w:left="2880" w:hanging="360"/>
      </w:pPr>
      <w:rPr>
        <w:rFonts w:ascii="Arial" w:hAnsi="Arial" w:hint="default"/>
      </w:rPr>
    </w:lvl>
    <w:lvl w:ilvl="4" w:tplc="D0668BC6" w:tentative="1">
      <w:start w:val="1"/>
      <w:numFmt w:val="bullet"/>
      <w:lvlText w:val="•"/>
      <w:lvlJc w:val="left"/>
      <w:pPr>
        <w:tabs>
          <w:tab w:val="num" w:pos="3600"/>
        </w:tabs>
        <w:ind w:left="3600" w:hanging="360"/>
      </w:pPr>
      <w:rPr>
        <w:rFonts w:ascii="Arial" w:hAnsi="Arial" w:hint="default"/>
      </w:rPr>
    </w:lvl>
    <w:lvl w:ilvl="5" w:tplc="D0F6EFB0" w:tentative="1">
      <w:start w:val="1"/>
      <w:numFmt w:val="bullet"/>
      <w:lvlText w:val="•"/>
      <w:lvlJc w:val="left"/>
      <w:pPr>
        <w:tabs>
          <w:tab w:val="num" w:pos="4320"/>
        </w:tabs>
        <w:ind w:left="4320" w:hanging="360"/>
      </w:pPr>
      <w:rPr>
        <w:rFonts w:ascii="Arial" w:hAnsi="Arial" w:hint="default"/>
      </w:rPr>
    </w:lvl>
    <w:lvl w:ilvl="6" w:tplc="D7601946" w:tentative="1">
      <w:start w:val="1"/>
      <w:numFmt w:val="bullet"/>
      <w:lvlText w:val="•"/>
      <w:lvlJc w:val="left"/>
      <w:pPr>
        <w:tabs>
          <w:tab w:val="num" w:pos="5040"/>
        </w:tabs>
        <w:ind w:left="5040" w:hanging="360"/>
      </w:pPr>
      <w:rPr>
        <w:rFonts w:ascii="Arial" w:hAnsi="Arial" w:hint="default"/>
      </w:rPr>
    </w:lvl>
    <w:lvl w:ilvl="7" w:tplc="005E7A6A" w:tentative="1">
      <w:start w:val="1"/>
      <w:numFmt w:val="bullet"/>
      <w:lvlText w:val="•"/>
      <w:lvlJc w:val="left"/>
      <w:pPr>
        <w:tabs>
          <w:tab w:val="num" w:pos="5760"/>
        </w:tabs>
        <w:ind w:left="5760" w:hanging="360"/>
      </w:pPr>
      <w:rPr>
        <w:rFonts w:ascii="Arial" w:hAnsi="Arial" w:hint="default"/>
      </w:rPr>
    </w:lvl>
    <w:lvl w:ilvl="8" w:tplc="AE903E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8F66F08"/>
    <w:multiLevelType w:val="multilevel"/>
    <w:tmpl w:val="BF4C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969830">
    <w:abstractNumId w:val="0"/>
  </w:num>
  <w:num w:numId="2" w16cid:durableId="1962615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32"/>
    <w:rsid w:val="0002462A"/>
    <w:rsid w:val="001B579D"/>
    <w:rsid w:val="001B5FD2"/>
    <w:rsid w:val="001C0444"/>
    <w:rsid w:val="001E1002"/>
    <w:rsid w:val="001E7572"/>
    <w:rsid w:val="00253F53"/>
    <w:rsid w:val="0027358B"/>
    <w:rsid w:val="002A2D2C"/>
    <w:rsid w:val="002C41F9"/>
    <w:rsid w:val="002D3DD4"/>
    <w:rsid w:val="003104AB"/>
    <w:rsid w:val="00353B40"/>
    <w:rsid w:val="0038120D"/>
    <w:rsid w:val="0040533D"/>
    <w:rsid w:val="004D146A"/>
    <w:rsid w:val="005266F8"/>
    <w:rsid w:val="00563BF6"/>
    <w:rsid w:val="005B5282"/>
    <w:rsid w:val="005E2450"/>
    <w:rsid w:val="005F52B4"/>
    <w:rsid w:val="0060792D"/>
    <w:rsid w:val="0068286F"/>
    <w:rsid w:val="006B2C76"/>
    <w:rsid w:val="007476B4"/>
    <w:rsid w:val="007728E1"/>
    <w:rsid w:val="00792C5A"/>
    <w:rsid w:val="008676CD"/>
    <w:rsid w:val="00877E53"/>
    <w:rsid w:val="008973F6"/>
    <w:rsid w:val="00903C71"/>
    <w:rsid w:val="0094011F"/>
    <w:rsid w:val="00945028"/>
    <w:rsid w:val="00970E7E"/>
    <w:rsid w:val="00975045"/>
    <w:rsid w:val="009B12D5"/>
    <w:rsid w:val="009C04D8"/>
    <w:rsid w:val="009D2248"/>
    <w:rsid w:val="00A82741"/>
    <w:rsid w:val="00A93CB2"/>
    <w:rsid w:val="00A95DB1"/>
    <w:rsid w:val="00AC2C49"/>
    <w:rsid w:val="00B23A9F"/>
    <w:rsid w:val="00B35C6F"/>
    <w:rsid w:val="00B40D8D"/>
    <w:rsid w:val="00BB6C81"/>
    <w:rsid w:val="00BD6767"/>
    <w:rsid w:val="00C32E54"/>
    <w:rsid w:val="00C33BAF"/>
    <w:rsid w:val="00C71303"/>
    <w:rsid w:val="00CA5589"/>
    <w:rsid w:val="00CD5B41"/>
    <w:rsid w:val="00CF59E7"/>
    <w:rsid w:val="00D02B03"/>
    <w:rsid w:val="00D238D7"/>
    <w:rsid w:val="00D461E9"/>
    <w:rsid w:val="00D600A3"/>
    <w:rsid w:val="00D66F32"/>
    <w:rsid w:val="00D8501F"/>
    <w:rsid w:val="00E30682"/>
    <w:rsid w:val="00EF64C9"/>
    <w:rsid w:val="00FB1FDB"/>
    <w:rsid w:val="00FC4701"/>
    <w:rsid w:val="00FF6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2C9D"/>
  <w15:chartTrackingRefBased/>
  <w15:docId w15:val="{4BF46BE4-C14E-46F5-AB6C-59642289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6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6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66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66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66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66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66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66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66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66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66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66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66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66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66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66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66F32"/>
    <w:rPr>
      <w:rFonts w:eastAsiaTheme="majorEastAsia" w:cstheme="majorBidi"/>
      <w:color w:val="272727" w:themeColor="text1" w:themeTint="D8"/>
    </w:rPr>
  </w:style>
  <w:style w:type="paragraph" w:styleId="Rubrik">
    <w:name w:val="Title"/>
    <w:basedOn w:val="Normal"/>
    <w:next w:val="Normal"/>
    <w:link w:val="RubrikChar"/>
    <w:uiPriority w:val="10"/>
    <w:qFormat/>
    <w:rsid w:val="00D6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66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66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66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6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66F32"/>
    <w:rPr>
      <w:i/>
      <w:iCs/>
      <w:color w:val="404040" w:themeColor="text1" w:themeTint="BF"/>
    </w:rPr>
  </w:style>
  <w:style w:type="paragraph" w:styleId="Liststycke">
    <w:name w:val="List Paragraph"/>
    <w:basedOn w:val="Normal"/>
    <w:uiPriority w:val="34"/>
    <w:qFormat/>
    <w:rsid w:val="00D66F32"/>
    <w:pPr>
      <w:ind w:left="720"/>
      <w:contextualSpacing/>
    </w:pPr>
  </w:style>
  <w:style w:type="character" w:styleId="Starkbetoning">
    <w:name w:val="Intense Emphasis"/>
    <w:basedOn w:val="Standardstycketeckensnitt"/>
    <w:uiPriority w:val="21"/>
    <w:qFormat/>
    <w:rsid w:val="00D66F32"/>
    <w:rPr>
      <w:i/>
      <w:iCs/>
      <w:color w:val="0F4761" w:themeColor="accent1" w:themeShade="BF"/>
    </w:rPr>
  </w:style>
  <w:style w:type="paragraph" w:styleId="Starktcitat">
    <w:name w:val="Intense Quote"/>
    <w:basedOn w:val="Normal"/>
    <w:next w:val="Normal"/>
    <w:link w:val="StarktcitatChar"/>
    <w:uiPriority w:val="30"/>
    <w:qFormat/>
    <w:rsid w:val="00D6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66F32"/>
    <w:rPr>
      <w:i/>
      <w:iCs/>
      <w:color w:val="0F4761" w:themeColor="accent1" w:themeShade="BF"/>
    </w:rPr>
  </w:style>
  <w:style w:type="character" w:styleId="Starkreferens">
    <w:name w:val="Intense Reference"/>
    <w:basedOn w:val="Standardstycketeckensnitt"/>
    <w:uiPriority w:val="32"/>
    <w:qFormat/>
    <w:rsid w:val="00D66F32"/>
    <w:rPr>
      <w:b/>
      <w:bCs/>
      <w:smallCaps/>
      <w:color w:val="0F4761" w:themeColor="accent1" w:themeShade="BF"/>
      <w:spacing w:val="5"/>
    </w:rPr>
  </w:style>
  <w:style w:type="character" w:styleId="Hyperlnk">
    <w:name w:val="Hyperlink"/>
    <w:basedOn w:val="Standardstycketeckensnitt"/>
    <w:uiPriority w:val="99"/>
    <w:unhideWhenUsed/>
    <w:rsid w:val="00D66F32"/>
    <w:rPr>
      <w:color w:val="467886" w:themeColor="hyperlink"/>
      <w:u w:val="single"/>
    </w:rPr>
  </w:style>
  <w:style w:type="character" w:styleId="Olstomnmnande">
    <w:name w:val="Unresolved Mention"/>
    <w:basedOn w:val="Standardstycketeckensnitt"/>
    <w:uiPriority w:val="99"/>
    <w:semiHidden/>
    <w:unhideWhenUsed/>
    <w:rsid w:val="00D6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88087">
      <w:bodyDiv w:val="1"/>
      <w:marLeft w:val="0"/>
      <w:marRight w:val="0"/>
      <w:marTop w:val="0"/>
      <w:marBottom w:val="0"/>
      <w:divBdr>
        <w:top w:val="none" w:sz="0" w:space="0" w:color="auto"/>
        <w:left w:val="none" w:sz="0" w:space="0" w:color="auto"/>
        <w:bottom w:val="none" w:sz="0" w:space="0" w:color="auto"/>
        <w:right w:val="none" w:sz="0" w:space="0" w:color="auto"/>
      </w:divBdr>
    </w:div>
    <w:div w:id="1993017641">
      <w:bodyDiv w:val="1"/>
      <w:marLeft w:val="0"/>
      <w:marRight w:val="0"/>
      <w:marTop w:val="0"/>
      <w:marBottom w:val="0"/>
      <w:divBdr>
        <w:top w:val="none" w:sz="0" w:space="0" w:color="auto"/>
        <w:left w:val="none" w:sz="0" w:space="0" w:color="auto"/>
        <w:bottom w:val="none" w:sz="0" w:space="0" w:color="auto"/>
        <w:right w:val="none" w:sz="0" w:space="0" w:color="auto"/>
      </w:divBdr>
      <w:divsChild>
        <w:div w:id="438717598">
          <w:marLeft w:val="360"/>
          <w:marRight w:val="0"/>
          <w:marTop w:val="200"/>
          <w:marBottom w:val="0"/>
          <w:divBdr>
            <w:top w:val="none" w:sz="0" w:space="0" w:color="auto"/>
            <w:left w:val="none" w:sz="0" w:space="0" w:color="auto"/>
            <w:bottom w:val="none" w:sz="0" w:space="0" w:color="auto"/>
            <w:right w:val="none" w:sz="0" w:space="0" w:color="auto"/>
          </w:divBdr>
        </w:div>
        <w:div w:id="1376394630">
          <w:marLeft w:val="360"/>
          <w:marRight w:val="0"/>
          <w:marTop w:val="200"/>
          <w:marBottom w:val="0"/>
          <w:divBdr>
            <w:top w:val="none" w:sz="0" w:space="0" w:color="auto"/>
            <w:left w:val="none" w:sz="0" w:space="0" w:color="auto"/>
            <w:bottom w:val="none" w:sz="0" w:space="0" w:color="auto"/>
            <w:right w:val="none" w:sz="0" w:space="0" w:color="auto"/>
          </w:divBdr>
        </w:div>
        <w:div w:id="900940302">
          <w:marLeft w:val="360"/>
          <w:marRight w:val="0"/>
          <w:marTop w:val="200"/>
          <w:marBottom w:val="0"/>
          <w:divBdr>
            <w:top w:val="none" w:sz="0" w:space="0" w:color="auto"/>
            <w:left w:val="none" w:sz="0" w:space="0" w:color="auto"/>
            <w:bottom w:val="none" w:sz="0" w:space="0" w:color="auto"/>
            <w:right w:val="none" w:sz="0" w:space="0" w:color="auto"/>
          </w:divBdr>
        </w:div>
        <w:div w:id="704061717">
          <w:marLeft w:val="360"/>
          <w:marRight w:val="0"/>
          <w:marTop w:val="200"/>
          <w:marBottom w:val="0"/>
          <w:divBdr>
            <w:top w:val="none" w:sz="0" w:space="0" w:color="auto"/>
            <w:left w:val="none" w:sz="0" w:space="0" w:color="auto"/>
            <w:bottom w:val="none" w:sz="0" w:space="0" w:color="auto"/>
            <w:right w:val="none" w:sz="0" w:space="0" w:color="auto"/>
          </w:divBdr>
        </w:div>
        <w:div w:id="1368606840">
          <w:marLeft w:val="360"/>
          <w:marRight w:val="0"/>
          <w:marTop w:val="200"/>
          <w:marBottom w:val="0"/>
          <w:divBdr>
            <w:top w:val="none" w:sz="0" w:space="0" w:color="auto"/>
            <w:left w:val="none" w:sz="0" w:space="0" w:color="auto"/>
            <w:bottom w:val="none" w:sz="0" w:space="0" w:color="auto"/>
            <w:right w:val="none" w:sz="0" w:space="0" w:color="auto"/>
          </w:divBdr>
        </w:div>
        <w:div w:id="130326582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dusake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onjh.se/rest-api/centuri/document/50732" TargetMode="External"/><Relationship Id="rId5" Type="http://schemas.openxmlformats.org/officeDocument/2006/relationships/hyperlink" Target="https://www.av.se/om-oss/lattlast/anmal-arbetsskad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776</Words>
  <Characters>4119</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Åsa-Lina Nordlund</dc:creator>
  <cp:keywords/>
  <dc:description/>
  <cp:lastModifiedBy>Åsa-Lina Nordlund</cp:lastModifiedBy>
  <cp:revision>65</cp:revision>
  <dcterms:created xsi:type="dcterms:W3CDTF">2024-08-29T17:52:00Z</dcterms:created>
  <dcterms:modified xsi:type="dcterms:W3CDTF">2025-06-19T17:37:00Z</dcterms:modified>
</cp:coreProperties>
</file>